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after="120" w:afterLines="5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hint="eastAsia" w:eastAsia="方正小标宋简体"/>
          <w:sz w:val="36"/>
          <w:szCs w:val="36"/>
          <w:lang w:val="zh-TW"/>
        </w:rPr>
        <w:t>第五</w:t>
      </w:r>
      <w:r>
        <w:rPr>
          <w:rFonts w:eastAsia="方正小标宋简体"/>
          <w:sz w:val="36"/>
          <w:szCs w:val="36"/>
          <w:lang w:val="zh-TW" w:eastAsia="zh-TW"/>
        </w:rPr>
        <w:t>届</w:t>
      </w:r>
      <w:r>
        <w:rPr>
          <w:rFonts w:hint="eastAsia" w:eastAsia="方正小标宋简体"/>
          <w:sz w:val="36"/>
          <w:szCs w:val="36"/>
          <w:lang w:val="zh-TW"/>
        </w:rPr>
        <w:t>广西医科大学</w:t>
      </w:r>
      <w:r>
        <w:rPr>
          <w:rFonts w:eastAsia="方正小标宋简体"/>
          <w:sz w:val="36"/>
          <w:szCs w:val="36"/>
          <w:lang w:val="zh-TW" w:eastAsia="zh-TW"/>
        </w:rPr>
        <w:t>教师教学创新大赛评分标准</w:t>
      </w:r>
    </w:p>
    <w:p>
      <w:pPr>
        <w:spacing w:after="120" w:afterLines="50"/>
        <w:jc w:val="center"/>
        <w:rPr>
          <w:rFonts w:eastAsia="方正小标宋简体"/>
          <w:sz w:val="36"/>
          <w:szCs w:val="36"/>
          <w:lang w:val="zh-TW" w:eastAsia="zh-TW"/>
        </w:rPr>
      </w:pPr>
    </w:p>
    <w:p>
      <w:pPr>
        <w:spacing w:after="120" w:afterLines="5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一、课堂教学实录视频评分表（</w:t>
      </w:r>
      <w:r>
        <w:rPr>
          <w:rFonts w:hint="eastAsia" w:ascii="楷体" w:hAnsi="楷体" w:eastAsia="楷体"/>
          <w:b/>
          <w:sz w:val="28"/>
          <w:szCs w:val="28"/>
        </w:rPr>
        <w:t>4</w:t>
      </w:r>
      <w:r>
        <w:rPr>
          <w:rFonts w:ascii="楷体" w:hAnsi="楷体" w:eastAsia="楷体"/>
          <w:b/>
          <w:sz w:val="28"/>
          <w:szCs w:val="28"/>
        </w:rPr>
        <w:t>0</w:t>
      </w:r>
      <w:r>
        <w:rPr>
          <w:rFonts w:hint="eastAsia" w:ascii="楷体" w:hAnsi="楷体" w:eastAsia="楷体"/>
          <w:b/>
          <w:sz w:val="28"/>
          <w:szCs w:val="28"/>
        </w:rPr>
        <w:t>分</w:t>
      </w:r>
      <w:r>
        <w:rPr>
          <w:rFonts w:ascii="楷体" w:hAnsi="楷体" w:eastAsia="楷体"/>
          <w:b/>
          <w:sz w:val="28"/>
          <w:szCs w:val="28"/>
        </w:rPr>
        <w:t>）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2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评价维度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评价要点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教学理念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教学内容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课程思政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结合所授课程特点、思维方法和价值理念，深挖课程思政元素，有机融入课程教学。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教学过程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注重以学生为中心创新教学，体现教师主导、学生主体。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教学组织有序，教学过程安排合理；创新教学方法与策略，注重教学互动，启发学生思考及问题解决。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以信息技术创设教学环境，支持教学创新。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创新考核评价的内容和方式，注重形成性评价与生成性问题的解决和应用。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教学效果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课堂讲授富有吸引力，课堂气氛融洽，学生思维活跃，深度参与课堂。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学生知识、能力与思维得到发展，实现教学目标的达成。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形成适合学科特色、学生特点的教学模式，具有较大借鉴和推广价值。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视频质量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教学视频清晰、流畅，能客观、真实反映教师和学生的教学过程常态。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  分</w:t>
            </w:r>
          </w:p>
        </w:tc>
        <w:tc>
          <w:tcPr>
            <w:tcW w:w="7229" w:type="dxa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40分</w:t>
            </w:r>
          </w:p>
        </w:tc>
      </w:tr>
    </w:tbl>
    <w:p>
      <w:pPr>
        <w:spacing w:after="72" w:afterLines="30"/>
        <w:rPr>
          <w:rFonts w:ascii="楷体" w:hAnsi="楷体" w:eastAsia="楷体"/>
          <w:b/>
          <w:sz w:val="28"/>
          <w:szCs w:val="28"/>
        </w:rPr>
      </w:pPr>
      <w:r>
        <w:rPr>
          <w:b/>
          <w:sz w:val="30"/>
          <w:szCs w:val="30"/>
        </w:rPr>
        <w:br w:type="page"/>
      </w:r>
      <w:r>
        <w:rPr>
          <w:rFonts w:ascii="楷体" w:hAnsi="楷体" w:eastAsia="楷体"/>
          <w:b/>
          <w:sz w:val="28"/>
          <w:szCs w:val="28"/>
        </w:rPr>
        <w:t>二、教学创新成果报告评分表（</w:t>
      </w:r>
      <w:r>
        <w:rPr>
          <w:rFonts w:hint="eastAsia" w:ascii="楷体" w:hAnsi="楷体" w:eastAsia="楷体"/>
          <w:b/>
          <w:sz w:val="28"/>
          <w:szCs w:val="28"/>
        </w:rPr>
        <w:t>2</w:t>
      </w:r>
      <w:r>
        <w:rPr>
          <w:rFonts w:ascii="楷体" w:hAnsi="楷体" w:eastAsia="楷体"/>
          <w:b/>
          <w:sz w:val="28"/>
          <w:szCs w:val="28"/>
        </w:rPr>
        <w:t>0</w:t>
      </w:r>
      <w:r>
        <w:rPr>
          <w:rFonts w:hint="eastAsia" w:ascii="楷体" w:hAnsi="楷体" w:eastAsia="楷体"/>
          <w:b/>
          <w:sz w:val="28"/>
          <w:szCs w:val="28"/>
        </w:rPr>
        <w:t>分</w:t>
      </w:r>
      <w:r>
        <w:rPr>
          <w:rFonts w:ascii="楷体" w:hAnsi="楷体" w:eastAsia="楷体"/>
          <w:b/>
          <w:sz w:val="28"/>
          <w:szCs w:val="28"/>
        </w:rPr>
        <w:t>）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6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评价维度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评价要点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有明确的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问题导向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有明显的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创新特色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体现课程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思政特色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概述在课程思政建设方面的特色、亮点和创新点，形成可供借鉴推广的经验做法。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关注技术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应用于教学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注重创新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成果的辐射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总  分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20分</w:t>
            </w:r>
          </w:p>
        </w:tc>
      </w:tr>
    </w:tbl>
    <w:p>
      <w:pPr>
        <w:spacing w:before="120" w:beforeLines="50" w:after="72" w:afterLines="30"/>
        <w:rPr>
          <w:rFonts w:ascii="楷体" w:hAnsi="楷体" w:eastAsia="楷体"/>
          <w:b/>
          <w:sz w:val="28"/>
          <w:szCs w:val="28"/>
        </w:rPr>
      </w:pPr>
    </w:p>
    <w:p>
      <w:pPr>
        <w:spacing w:before="120" w:beforeLines="50" w:after="72" w:afterLines="3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三、教学设计创新汇报评分表（</w:t>
      </w:r>
      <w:r>
        <w:rPr>
          <w:rFonts w:hint="eastAsia" w:ascii="楷体" w:hAnsi="楷体" w:eastAsia="楷体"/>
          <w:b/>
          <w:sz w:val="28"/>
          <w:szCs w:val="28"/>
        </w:rPr>
        <w:t>4</w:t>
      </w:r>
      <w:r>
        <w:rPr>
          <w:rFonts w:ascii="楷体" w:hAnsi="楷体" w:eastAsia="楷体"/>
          <w:b/>
          <w:sz w:val="28"/>
          <w:szCs w:val="28"/>
        </w:rPr>
        <w:t>0</w:t>
      </w:r>
      <w:r>
        <w:rPr>
          <w:rFonts w:hint="eastAsia" w:ascii="楷体" w:hAnsi="楷体" w:eastAsia="楷体"/>
          <w:b/>
          <w:sz w:val="28"/>
          <w:szCs w:val="28"/>
        </w:rPr>
        <w:t>分</w:t>
      </w:r>
      <w:r>
        <w:rPr>
          <w:rFonts w:ascii="楷体" w:hAnsi="楷体" w:eastAsia="楷体"/>
          <w:b/>
          <w:sz w:val="28"/>
          <w:szCs w:val="28"/>
        </w:rPr>
        <w:t>）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66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评价维度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评价要点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理念与目标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教学目标清楚、具体，易于理解，便于实施，行为动词使用正确，阐述规范。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内容分析</w:t>
            </w:r>
          </w:p>
        </w:tc>
        <w:tc>
          <w:tcPr>
            <w:tcW w:w="6663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教学内容前后知识点关系、地位、作用描述准确，重点、难点分析清楚。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663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能够将教学内容与学科研究新进展、实践发展新经验、社会需求新变化相联系。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学情分析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学生认知特点和起点水平表述恰当，学习习惯和能力分析合理。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课程思政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过程与方法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教学活动丰富多样，能体现各等级水平的知识、技能和情感价值目标。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663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考评与反馈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采用多元评价方法，合理评价学生知识、能力与思维的发展。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过程性评价与终结性评价相结合，有适合学科、学生特点的评价规则与标准。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文档规范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设计创新</w:t>
            </w:r>
          </w:p>
        </w:tc>
        <w:tc>
          <w:tcPr>
            <w:tcW w:w="6663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总  分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40分</w:t>
            </w:r>
          </w:p>
        </w:tc>
      </w:tr>
    </w:tbl>
    <w:p>
      <w:pPr>
        <w:spacing w:before="120" w:beforeLines="50" w:after="72" w:afterLines="30"/>
        <w:rPr>
          <w:bCs/>
          <w:sz w:val="24"/>
        </w:rPr>
      </w:pPr>
    </w:p>
    <w:p>
      <w:pPr>
        <w:pStyle w:val="3"/>
        <w:ind w:firstLine="0" w:firstLineChars="0"/>
        <w:jc w:val="center"/>
        <w:rPr>
          <w:rFonts w:hint="eastAsia" w:eastAsia="方正小标宋简体"/>
          <w:sz w:val="36"/>
          <w:szCs w:val="36"/>
          <w:lang w:val="zh-TW"/>
        </w:rPr>
      </w:pPr>
    </w:p>
    <w:p>
      <w:pPr>
        <w:pStyle w:val="3"/>
        <w:ind w:firstLine="0" w:firstLineChars="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方正小标宋简体"/>
          <w:sz w:val="36"/>
          <w:szCs w:val="36"/>
          <w:lang w:val="zh-TW"/>
        </w:rPr>
        <w:t>第五</w:t>
      </w:r>
      <w:r>
        <w:rPr>
          <w:rFonts w:eastAsia="方正小标宋简体"/>
          <w:sz w:val="36"/>
          <w:szCs w:val="36"/>
          <w:lang w:val="zh-TW" w:eastAsia="zh-TW"/>
        </w:rPr>
        <w:t>届</w:t>
      </w:r>
      <w:r>
        <w:rPr>
          <w:rFonts w:hint="eastAsia" w:eastAsia="方正小标宋简体"/>
          <w:sz w:val="36"/>
          <w:szCs w:val="36"/>
          <w:lang w:val="zh-TW"/>
        </w:rPr>
        <w:t>广西医科大学</w:t>
      </w:r>
      <w:r>
        <w:rPr>
          <w:rFonts w:eastAsia="方正小标宋简体"/>
          <w:sz w:val="36"/>
          <w:szCs w:val="36"/>
          <w:lang w:val="zh-TW" w:eastAsia="zh-TW"/>
        </w:rPr>
        <w:t>教师教学创新大赛评分标准</w:t>
      </w:r>
    </w:p>
    <w:p>
      <w:pPr>
        <w:pStyle w:val="3"/>
        <w:spacing w:after="120" w:afterLines="50"/>
        <w:ind w:firstLine="0" w:firstLineChars="0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（课程思政组）</w:t>
      </w:r>
    </w:p>
    <w:p>
      <w:pPr>
        <w:pStyle w:val="3"/>
        <w:spacing w:after="120" w:afterLines="50"/>
        <w:ind w:firstLine="0" w:firstLineChars="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一、课堂教学实录视频评分表（40分）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977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评价维度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黑体" w:hAnsi="黑体" w:eastAsia="黑体"/>
                <w:sz w:val="24"/>
              </w:rPr>
              <w:t>评价要点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教学理念与目标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教学内容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教学过程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教学组织有序，注重以学生为中心，体现教师主导、学生主体，能够寓价值观引导于知识传授和能力培养之中。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教学安排合理，教学方法恰当，能够激发学生学习兴趣，引导学生深入思考，体现针对性、互动性和启发性。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信息技术的使用合理有效，实现信息技术与课堂教学的有机融合，有力支持教学创新。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教学考核评价内容科学、方式创新，注重对学生素质、知识、能力的全方位评价，注重形成性评价与生成性问题的解决和应用。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教学效果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教学内容、方法及实施过程遵循教学理念，高效达成教学目标，达到如盐化水、润物无声的效果，有效实现教书、育人相统一。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形成突显专业特色、符合学生特点的教学模式，具有较大借鉴和推广价值。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视频质量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教学视频清晰、流畅，能客观、真实反映教师和学生的教学过程常态。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总  分</w:t>
            </w:r>
          </w:p>
        </w:tc>
        <w:tc>
          <w:tcPr>
            <w:tcW w:w="3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4</w:t>
            </w:r>
            <w:r>
              <w:rPr>
                <w:rFonts w:ascii="仿宋" w:hAnsi="仿宋" w:eastAsia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分</w:t>
            </w:r>
          </w:p>
        </w:tc>
      </w:tr>
    </w:tbl>
    <w:p>
      <w:pPr>
        <w:rPr>
          <w:rFonts w:eastAsia="黑体" w:cs="黑体"/>
          <w:bCs/>
          <w:color w:val="000000"/>
          <w:sz w:val="28"/>
          <w:szCs w:val="28"/>
          <w:lang w:bidi="en-US"/>
        </w:rPr>
      </w:pPr>
    </w:p>
    <w:p>
      <w:pPr>
        <w:rPr>
          <w:rFonts w:eastAsia="黑体" w:cs="黑体"/>
          <w:bCs/>
          <w:color w:val="000000"/>
          <w:sz w:val="28"/>
          <w:szCs w:val="28"/>
          <w:lang w:bidi="en-US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二、课程思政创新报告评分表（20分）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474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黑体" w:hAnsi="黑体" w:eastAsia="黑体"/>
                <w:sz w:val="24"/>
              </w:rPr>
              <w:t>评价维度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黑体" w:hAnsi="黑体" w:eastAsia="黑体"/>
                <w:sz w:val="24"/>
              </w:rPr>
              <w:t>评价要点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问题导向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创新举措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创新效果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成果辐射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总  分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分</w:t>
            </w:r>
          </w:p>
        </w:tc>
      </w:tr>
    </w:tbl>
    <w:p>
      <w:pPr>
        <w:jc w:val="center"/>
        <w:rPr>
          <w:rFonts w:eastAsia="仿宋_GB2312" w:cs="仿宋_GB2312"/>
          <w:sz w:val="32"/>
          <w:szCs w:val="32"/>
        </w:rPr>
      </w:pPr>
    </w:p>
    <w:p>
      <w:pPr>
        <w:rPr>
          <w:rFonts w:hint="eastAsia" w:eastAsia="黑体" w:cs="黑体"/>
          <w:bCs/>
          <w:color w:val="000000"/>
          <w:sz w:val="28"/>
          <w:szCs w:val="28"/>
          <w:lang w:bidi="en-US"/>
        </w:rPr>
      </w:pPr>
    </w:p>
    <w:p>
      <w:pPr>
        <w:rPr>
          <w:rFonts w:hint="eastAsia" w:eastAsia="黑体" w:cs="黑体"/>
          <w:bCs/>
          <w:color w:val="000000"/>
          <w:sz w:val="28"/>
          <w:szCs w:val="28"/>
          <w:lang w:bidi="en-US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三、教学设计创新汇报评分表（40分）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649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黑体" w:hAnsi="黑体" w:eastAsia="黑体"/>
                <w:sz w:val="24"/>
              </w:rPr>
              <w:t>评价维度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黑体" w:hAnsi="黑体" w:eastAsia="黑体"/>
                <w:sz w:val="24"/>
              </w:rPr>
              <w:t>评价要点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教学理念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总体设计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教学目标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学情分析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仿宋"/>
                <w:b/>
                <w:bCs/>
                <w:spacing w:val="-12"/>
                <w:lang w:eastAsia="en-US"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内容分析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过程与方法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lang w:bidi="en-US"/>
              </w:rPr>
            </w:pP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教材和教学资源选用科学，教学案例典型恰当，注重价值引领，注重理论联系实际，将思政教育有机融入教学过程。</w:t>
            </w:r>
          </w:p>
        </w:tc>
        <w:tc>
          <w:tcPr>
            <w:tcW w:w="5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考评与反馈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教学评价维度多样，方法多元，内容科学，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符合</w:t>
            </w:r>
            <w:r>
              <w:rPr>
                <w:rFonts w:hint="eastAsia" w:ascii="仿宋" w:hAnsi="仿宋" w:eastAsia="仿宋"/>
                <w:sz w:val="24"/>
              </w:rPr>
              <w:t>学科专业要求和学生特点，能够评价学生素质、知识和能力等各方面的发展变化。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设计创新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 w:cs="仿宋"/>
                <w:b/>
                <w:bCs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文档规范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 w:cs="仿宋"/>
                <w:b/>
                <w:bCs/>
                <w:spacing w:val="-12"/>
                <w:highlight w:val="yellow"/>
                <w:lang w:bidi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现场交流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12"/>
                <w:lang w:bidi="en-US"/>
              </w:rPr>
            </w:pPr>
            <w:r>
              <w:rPr>
                <w:rFonts w:hint="eastAsia" w:ascii="仿宋" w:hAnsi="仿宋" w:eastAsia="仿宋"/>
                <w:sz w:val="24"/>
              </w:rPr>
              <w:t>观点正确，切中要点，条理清晰，重点突出，表达流畅。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总  分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4</w:t>
            </w:r>
            <w:r>
              <w:rPr>
                <w:rFonts w:ascii="仿宋" w:hAnsi="仿宋" w:eastAsia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分</w:t>
            </w:r>
          </w:p>
        </w:tc>
      </w:tr>
    </w:tbl>
    <w:p>
      <w:pPr>
        <w:rPr>
          <w:sz w:val="20"/>
        </w:rPr>
      </w:pPr>
    </w:p>
    <w:p>
      <w:pPr>
        <w:spacing w:before="120" w:beforeLines="50" w:after="72" w:afterLines="30"/>
        <w:rPr>
          <w:rFonts w:hint="eastAsia"/>
          <w:bCs/>
          <w:sz w:val="24"/>
        </w:rPr>
      </w:pPr>
    </w:p>
    <w:p>
      <w:pPr>
        <w:rPr>
          <w:rFonts w:eastAsia="仿宋_GB2312"/>
          <w:bCs/>
          <w:sz w:val="32"/>
          <w:szCs w:val="32"/>
        </w:rPr>
        <w:sectPr>
          <w:footerReference r:id="rId4" w:type="default"/>
          <w:pgSz w:w="11905" w:h="16838"/>
          <w:pgMar w:top="1417" w:right="1418" w:bottom="1417" w:left="1418" w:header="850" w:footer="992" w:gutter="0"/>
          <w:paperSrc/>
          <w:pgNumType w:fmt="decimal" w:start="1"/>
          <w:cols w:space="0" w:num="1"/>
          <w:rtlGutter w:val="0"/>
          <w:docGrid w:linePitch="326" w:charSpace="0"/>
        </w:sectPr>
      </w:pPr>
    </w:p>
    <w:p>
      <w:pPr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after="156" w:afterLines="50"/>
        <w:jc w:val="center"/>
        <w:rPr>
          <w:rFonts w:hint="eastAsia" w:eastAsia="PMingLiU"/>
          <w:sz w:val="36"/>
          <w:szCs w:val="36"/>
          <w:lang w:val="zh-TW" w:eastAsia="zh-TW"/>
        </w:rPr>
      </w:pPr>
      <w:r>
        <w:rPr>
          <w:rFonts w:eastAsia="PMingLiU"/>
          <w:sz w:val="36"/>
          <w:szCs w:val="36"/>
          <w:lang w:val="zh-TW" w:eastAsia="zh-TW"/>
        </w:rPr>
        <w:t>2</w:t>
      </w:r>
      <w:r>
        <w:rPr>
          <w:rFonts w:eastAsia="方正小标宋简体"/>
          <w:sz w:val="36"/>
          <w:szCs w:val="36"/>
          <w:lang w:val="zh-TW" w:eastAsia="zh-TW"/>
        </w:rPr>
        <w:t xml:space="preserve">-1 </w:t>
      </w:r>
      <w:r>
        <w:rPr>
          <w:rFonts w:hint="eastAsia" w:eastAsia="方正小标宋简体"/>
          <w:sz w:val="36"/>
          <w:szCs w:val="36"/>
          <w:lang w:val="zh-TW"/>
        </w:rPr>
        <w:t>第五</w:t>
      </w:r>
      <w:r>
        <w:rPr>
          <w:rFonts w:eastAsia="方正小标宋简体"/>
          <w:sz w:val="36"/>
          <w:szCs w:val="36"/>
          <w:lang w:val="zh-TW" w:eastAsia="zh-TW"/>
        </w:rPr>
        <w:t>届</w:t>
      </w:r>
      <w:r>
        <w:rPr>
          <w:rFonts w:hint="eastAsia" w:eastAsia="方正小标宋简体"/>
          <w:sz w:val="36"/>
          <w:szCs w:val="36"/>
          <w:lang w:val="zh-TW"/>
        </w:rPr>
        <w:t>广西医科大学</w:t>
      </w:r>
      <w:r>
        <w:rPr>
          <w:rFonts w:eastAsia="方正小标宋简体"/>
          <w:sz w:val="36"/>
          <w:szCs w:val="36"/>
          <w:lang w:val="zh-TW" w:eastAsia="zh-TW"/>
        </w:rPr>
        <w:t>教师教学创新大赛申报</w:t>
      </w:r>
      <w:r>
        <w:rPr>
          <w:rFonts w:hint="eastAsia" w:eastAsia="方正小标宋简体"/>
          <w:sz w:val="36"/>
          <w:szCs w:val="36"/>
          <w:lang w:val="zh-TW" w:eastAsia="zh-TW"/>
        </w:rPr>
        <w:t>书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一、基本情况</w:t>
      </w:r>
    </w:p>
    <w:tbl>
      <w:tblPr>
        <w:tblStyle w:val="12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02"/>
        <w:gridCol w:w="741"/>
        <w:gridCol w:w="881"/>
        <w:gridCol w:w="800"/>
        <w:gridCol w:w="1123"/>
        <w:gridCol w:w="31"/>
        <w:gridCol w:w="993"/>
        <w:gridCol w:w="53"/>
        <w:gridCol w:w="123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主讲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585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团队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在参赛课程中承担的</w:t>
            </w:r>
            <w:r>
              <w:rPr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/>
        </w:tc>
        <w:tc>
          <w:tcPr>
            <w:tcW w:w="881" w:type="dxa"/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/>
        </w:tc>
        <w:tc>
          <w:tcPr>
            <w:tcW w:w="881" w:type="dxa"/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/>
        </w:tc>
        <w:tc>
          <w:tcPr>
            <w:tcW w:w="881" w:type="dxa"/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参赛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rPr>
                <w:rFonts w:hint="eastAsia" w:eastAsia="楷体"/>
              </w:rPr>
            </w:pPr>
          </w:p>
        </w:tc>
        <w:tc>
          <w:tcPr>
            <w:tcW w:w="993" w:type="dxa"/>
          </w:tcPr>
          <w:p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</w:t>
            </w:r>
          </w:p>
          <w:p>
            <w:pPr>
              <w:spacing w:line="340" w:lineRule="atLeast"/>
              <w:jc w:val="center"/>
              <w:rPr>
                <w:rFonts w:hint="eastAsia" w:eastAsia="楷体"/>
              </w:rPr>
            </w:pPr>
            <w:r>
              <w:rPr>
                <w:rFonts w:hint="eastAsia"/>
              </w:rPr>
              <w:t>组别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rPr>
                <w:rFonts w:hint="eastAsia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开课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3576" w:type="dxa"/>
            <w:gridSpan w:val="5"/>
            <w:vAlign w:val="center"/>
          </w:tcPr>
          <w:p>
            <w:pPr>
              <w:spacing w:line="340" w:lineRule="atLeast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学科</w:t>
            </w:r>
            <w:r>
              <w:rPr>
                <w:rStyle w:val="17"/>
              </w:rPr>
              <w:footnoteReference w:id="0"/>
            </w:r>
          </w:p>
          <w:p>
            <w:pPr>
              <w:jc w:val="center"/>
            </w:pPr>
            <w:r>
              <w:t>门类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3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>
            <w:pPr>
              <w:jc w:val="center"/>
            </w:pPr>
            <w:r>
              <w:rPr>
                <w:szCs w:val="21"/>
              </w:rPr>
              <w:t>况</w:t>
            </w:r>
          </w:p>
        </w:tc>
        <w:tc>
          <w:tcPr>
            <w:tcW w:w="8708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（个人或团队近5年</w:t>
            </w:r>
            <w:r>
              <w:rPr>
                <w:rFonts w:hint="eastAsia" w:ascii="宋体" w:hAnsi="宋体"/>
                <w:szCs w:val="21"/>
              </w:rPr>
              <w:t>参赛课程开展情况，</w:t>
            </w:r>
            <w:r>
              <w:rPr>
                <w:rFonts w:ascii="宋体" w:hAnsi="宋体"/>
                <w:szCs w:val="21"/>
              </w:rPr>
              <w:t>承担学校</w:t>
            </w:r>
            <w:r>
              <w:rPr>
                <w:rFonts w:hint="eastAsia" w:ascii="宋体" w:hAnsi="宋体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教学任务、开展教学研究、获得教学奖励等方面的情况）。</w:t>
            </w:r>
          </w:p>
          <w:p>
            <w:pPr>
              <w:rPr>
                <w:rFonts w:hint="eastAsia" w:eastAsia="仿宋_GB2312"/>
              </w:rPr>
            </w:pPr>
          </w:p>
        </w:tc>
      </w:tr>
    </w:tbl>
    <w:p>
      <w:pPr>
        <w:spacing w:after="156" w:afterLines="50"/>
        <w:rPr>
          <w:b/>
        </w:rPr>
      </w:pPr>
    </w:p>
    <w:p>
      <w:pPr>
        <w:spacing w:after="156" w:afterLines="50"/>
        <w:rPr>
          <w:b/>
          <w:sz w:val="28"/>
          <w:szCs w:val="28"/>
        </w:rPr>
      </w:pPr>
      <w:r>
        <w:rPr>
          <w:b/>
          <w:sz w:val="28"/>
          <w:szCs w:val="28"/>
        </w:rPr>
        <w:t>二、主讲教师近五年内讲授参赛课程情况</w:t>
      </w:r>
    </w:p>
    <w:tbl>
      <w:tblPr>
        <w:tblStyle w:val="1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417"/>
        <w:gridCol w:w="297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授课学期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授课学时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授课对象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－2</w:t>
            </w:r>
            <w:r>
              <w:t>020</w:t>
            </w:r>
            <w:r>
              <w:rPr>
                <w:rFonts w:hint="eastAsia"/>
              </w:rPr>
              <w:t>（上）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－2</w:t>
            </w:r>
            <w:r>
              <w:t>020</w:t>
            </w:r>
            <w:r>
              <w:rPr>
                <w:rFonts w:hint="eastAsia"/>
              </w:rPr>
              <w:t>（下）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－2</w:t>
            </w:r>
            <w:r>
              <w:t>021</w:t>
            </w:r>
            <w:r>
              <w:rPr>
                <w:rFonts w:hint="eastAsia"/>
              </w:rPr>
              <w:t>（上）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－2</w:t>
            </w:r>
            <w:r>
              <w:t>021</w:t>
            </w:r>
            <w:r>
              <w:rPr>
                <w:rFonts w:hint="eastAsia"/>
              </w:rPr>
              <w:t>（下）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－2</w:t>
            </w:r>
            <w:r>
              <w:t>022</w:t>
            </w:r>
            <w:r>
              <w:rPr>
                <w:rFonts w:hint="eastAsia"/>
              </w:rPr>
              <w:t>（上）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－2</w:t>
            </w:r>
            <w:r>
              <w:t>022</w:t>
            </w:r>
            <w:r>
              <w:rPr>
                <w:rFonts w:hint="eastAsia"/>
              </w:rPr>
              <w:t>（下）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－2</w:t>
            </w:r>
            <w:r>
              <w:t>023</w:t>
            </w:r>
            <w:r>
              <w:rPr>
                <w:rFonts w:hint="eastAsia"/>
              </w:rPr>
              <w:t>（上）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－2</w:t>
            </w:r>
            <w:r>
              <w:t>023</w:t>
            </w:r>
            <w:r>
              <w:rPr>
                <w:rFonts w:hint="eastAsia"/>
              </w:rPr>
              <w:t>（下）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－2</w:t>
            </w:r>
            <w:r>
              <w:t>024</w:t>
            </w:r>
            <w:r>
              <w:rPr>
                <w:rFonts w:hint="eastAsia"/>
              </w:rPr>
              <w:t>（上）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－2</w:t>
            </w:r>
            <w:r>
              <w:t>024</w:t>
            </w:r>
            <w:r>
              <w:rPr>
                <w:rFonts w:hint="eastAsia"/>
              </w:rPr>
              <w:t>（下）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、推荐意见</w:t>
      </w:r>
    </w:p>
    <w:tbl>
      <w:tblPr>
        <w:tblStyle w:val="12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sz w:val="28"/>
                <w:szCs w:val="28"/>
              </w:rPr>
              <w:t>政治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审查意见</w:t>
            </w:r>
          </w:p>
        </w:tc>
        <w:tc>
          <w:tcPr>
            <w:tcW w:w="8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 w:firstLine="560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主讲教师及团队</w:t>
            </w:r>
            <w:r>
              <w:rPr>
                <w:rFonts w:hint="eastAsia"/>
                <w:sz w:val="28"/>
                <w:szCs w:val="28"/>
              </w:rPr>
              <w:t>教师</w:t>
            </w:r>
            <w:r>
              <w:rPr>
                <w:sz w:val="28"/>
                <w:szCs w:val="28"/>
              </w:rPr>
              <w:t>成员不存在师德师风、学术不端等问题，遵纪守法，无违法违纪行为，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sz w:val="28"/>
                <w:szCs w:val="28"/>
              </w:rPr>
              <w:t>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</w:pPr>
            <w:r>
              <w:rPr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sz w:val="28"/>
                <w:szCs w:val="28"/>
              </w:rPr>
            </w:pPr>
          </w:p>
          <w:p>
            <w:pPr>
              <w:tabs>
                <w:tab w:val="left" w:pos="4620"/>
              </w:tabs>
              <w:ind w:right="280"/>
              <w:rPr>
                <w:sz w:val="28"/>
                <w:szCs w:val="28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1080"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负责人（签字）  </w:t>
            </w:r>
            <w:r>
              <w:rPr>
                <w:sz w:val="28"/>
                <w:szCs w:val="28"/>
              </w:rPr>
              <w:t xml:space="preserve">                学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sz w:val="28"/>
                <w:szCs w:val="28"/>
              </w:rPr>
              <w:t>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</w:pPr>
            <w:r>
              <w:rPr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before="312" w:beforeLines="100" w:after="156" w:afterLines="50"/>
        <w:jc w:val="left"/>
        <w:rPr>
          <w:rFonts w:hint="eastAsia" w:eastAsia="PMingLiU"/>
          <w:sz w:val="36"/>
          <w:szCs w:val="36"/>
          <w:lang w:val="zh-TW" w:eastAsia="zh-TW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2-2</w:t>
      </w:r>
    </w:p>
    <w:p>
      <w:pPr>
        <w:spacing w:before="312" w:beforeLines="100" w:after="156" w:afterLines="50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zh-TW"/>
        </w:rPr>
        <w:t>第五</w:t>
      </w:r>
      <w:r>
        <w:rPr>
          <w:rFonts w:eastAsia="方正小标宋简体"/>
          <w:sz w:val="36"/>
          <w:szCs w:val="36"/>
          <w:lang w:val="zh-TW" w:eastAsia="zh-TW"/>
        </w:rPr>
        <w:t>届</w:t>
      </w:r>
      <w:r>
        <w:rPr>
          <w:rFonts w:hint="eastAsia" w:eastAsia="方正小标宋简体"/>
          <w:sz w:val="36"/>
          <w:szCs w:val="36"/>
          <w:lang w:val="zh-TW"/>
        </w:rPr>
        <w:t>广西医科大学</w:t>
      </w:r>
      <w:r>
        <w:rPr>
          <w:rFonts w:eastAsia="方正小标宋简体"/>
          <w:sz w:val="36"/>
          <w:szCs w:val="36"/>
          <w:lang w:val="zh-TW" w:eastAsia="zh-TW"/>
        </w:rPr>
        <w:t>教师教学创新大赛</w:t>
      </w:r>
    </w:p>
    <w:p>
      <w:pPr>
        <w:spacing w:line="360" w:lineRule="auto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hint="eastAsia" w:eastAsia="方正小标宋简体"/>
          <w:sz w:val="36"/>
          <w:szCs w:val="36"/>
          <w:lang w:val="zh-TW" w:eastAsia="zh-TW"/>
        </w:rPr>
        <w:t>教学创新</w:t>
      </w:r>
      <w:r>
        <w:rPr>
          <w:rFonts w:hint="eastAsia" w:eastAsia="方正小标宋简体" w:cs="方正小标宋简体"/>
          <w:bCs/>
          <w:sz w:val="36"/>
          <w:szCs w:val="36"/>
          <w:lang w:val="zh-TW"/>
        </w:rPr>
        <w:t>（课程思政创新）</w:t>
      </w:r>
      <w:r>
        <w:rPr>
          <w:rFonts w:hint="eastAsia" w:eastAsia="方正小标宋简体"/>
          <w:sz w:val="36"/>
          <w:szCs w:val="36"/>
          <w:lang w:val="zh-TW" w:eastAsia="zh-TW"/>
        </w:rPr>
        <w:t>成果支撑材料目录</w:t>
      </w:r>
    </w:p>
    <w:p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（请勿泄露</w:t>
      </w:r>
      <w:r>
        <w:rPr>
          <w:rFonts w:hint="eastAsia" w:ascii="楷体" w:hAnsi="楷体" w:eastAsia="楷体" w:cs="楷体"/>
          <w:b/>
          <w:sz w:val="32"/>
          <w:szCs w:val="32"/>
        </w:rPr>
        <w:t>学院名称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、教师</w:t>
      </w:r>
      <w:r>
        <w:rPr>
          <w:rFonts w:hint="eastAsia" w:ascii="楷体" w:hAnsi="楷体" w:eastAsia="楷体" w:cs="楷体"/>
          <w:b/>
          <w:sz w:val="32"/>
          <w:szCs w:val="32"/>
        </w:rPr>
        <w:t>姓名等信息</w:t>
      </w:r>
      <w:r>
        <w:rPr>
          <w:rFonts w:hint="eastAsia" w:eastAsia="楷体" w:cs="楷体"/>
          <w:b/>
          <w:sz w:val="32"/>
          <w:szCs w:val="32"/>
        </w:rPr>
        <w:t>，成果信息在大赛网站填报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）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一、主讲教师代表性教学获奖（课程思政创新）成果信息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12"/>
        <w:tblW w:w="4746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37"/>
        <w:gridCol w:w="2725"/>
        <w:gridCol w:w="1678"/>
        <w:gridCol w:w="155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</w:rPr>
              <w:t>内容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）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br w:type="textWrapping"/>
      </w: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spacing w:before="312" w:beforeLines="100" w:line="560" w:lineRule="exact"/>
        <w:jc w:val="left"/>
        <w:rPr>
          <w:rFonts w:eastAsia="PMingLiU"/>
          <w:sz w:val="36"/>
          <w:szCs w:val="36"/>
          <w:lang w:val="zh-TW" w:eastAsia="zh-TW"/>
        </w:rPr>
      </w:pPr>
      <w:r>
        <w:rPr>
          <w:rFonts w:eastAsia="仿宋_GB2312"/>
        </w:rPr>
        <w:br w:type="page"/>
      </w: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2-3</w:t>
      </w:r>
    </w:p>
    <w:p>
      <w:pPr>
        <w:spacing w:before="312" w:beforeLines="100" w:line="560" w:lineRule="exact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hint="eastAsia" w:eastAsia="方正小标宋简体"/>
          <w:sz w:val="36"/>
          <w:szCs w:val="36"/>
          <w:lang w:val="zh-TW"/>
        </w:rPr>
        <w:t>第五</w:t>
      </w:r>
      <w:r>
        <w:rPr>
          <w:rFonts w:eastAsia="方正小标宋简体"/>
          <w:sz w:val="36"/>
          <w:szCs w:val="36"/>
          <w:lang w:val="zh-TW" w:eastAsia="zh-TW"/>
        </w:rPr>
        <w:t>届</w:t>
      </w:r>
      <w:r>
        <w:rPr>
          <w:rFonts w:hint="eastAsia" w:eastAsia="方正小标宋简体"/>
          <w:sz w:val="36"/>
          <w:szCs w:val="36"/>
          <w:lang w:val="zh-TW"/>
        </w:rPr>
        <w:t>广西医科大学</w:t>
      </w:r>
      <w:r>
        <w:rPr>
          <w:rFonts w:eastAsia="方正小标宋简体"/>
          <w:sz w:val="36"/>
          <w:szCs w:val="36"/>
          <w:lang w:val="zh-TW" w:eastAsia="zh-TW"/>
        </w:rPr>
        <w:t>教师教学创新大赛</w:t>
      </w:r>
    </w:p>
    <w:p>
      <w:pPr>
        <w:spacing w:after="312" w:afterLines="10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eastAsia="方正小标宋简体"/>
          <w:sz w:val="36"/>
          <w:szCs w:val="36"/>
          <w:lang w:val="zh-TW" w:eastAsia="zh-TW"/>
        </w:rPr>
        <w:t>课堂教学实录视频标准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1．课堂教学实录视频应为参赛课程中2个1学时的完整教学实录（按2个视频文件上传）。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hint="eastAsia"/>
          <w:spacing w:val="-6"/>
          <w:sz w:val="28"/>
          <w:szCs w:val="28"/>
        </w:rPr>
      </w:pPr>
      <w:r>
        <w:rPr>
          <w:rFonts w:hint="eastAsia"/>
          <w:sz w:val="28"/>
          <w:szCs w:val="28"/>
        </w:rPr>
        <w:t>4．</w:t>
      </w:r>
      <w:r>
        <w:rPr>
          <w:rFonts w:hint="eastAsia"/>
          <w:spacing w:val="-6"/>
          <w:sz w:val="28"/>
          <w:szCs w:val="28"/>
        </w:rPr>
        <w:t>能够体现课程教学创新，不允许配音，不得出现画中画，不得出现参赛教师姓名、所在学院名称等透露个人身份的信息。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5．视频文件采用 MP4格式，分辨率720P以上，每个视频文件大小不超过 1200MB，图像清晰稳定，声音清楚。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6．视频文件命名按照“课程名称+授课内容”的形式。</w:t>
      </w:r>
    </w:p>
    <w:p>
      <w:pPr>
        <w:spacing w:before="312" w:beforeLines="100" w:after="156" w:afterLines="50"/>
        <w:jc w:val="left"/>
        <w:rPr>
          <w:rFonts w:hint="eastAsia" w:eastAsia="PMingLiU"/>
          <w:sz w:val="36"/>
          <w:szCs w:val="36"/>
          <w:lang w:val="zh-TW" w:eastAsia="zh-TW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2-4</w:t>
      </w:r>
    </w:p>
    <w:p>
      <w:pPr>
        <w:spacing w:before="312" w:beforeLines="100" w:after="156" w:afterLines="50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zh-TW"/>
        </w:rPr>
        <w:t>第五</w:t>
      </w:r>
      <w:r>
        <w:rPr>
          <w:rFonts w:eastAsia="方正小标宋简体"/>
          <w:sz w:val="36"/>
          <w:szCs w:val="36"/>
          <w:lang w:val="zh-TW" w:eastAsia="zh-TW"/>
        </w:rPr>
        <w:t>届</w:t>
      </w:r>
      <w:r>
        <w:rPr>
          <w:rFonts w:hint="eastAsia" w:eastAsia="方正小标宋简体"/>
          <w:sz w:val="36"/>
          <w:szCs w:val="36"/>
          <w:lang w:val="zh-TW"/>
        </w:rPr>
        <w:t>广西医科大学</w:t>
      </w:r>
      <w:r>
        <w:rPr>
          <w:rFonts w:eastAsia="方正小标宋简体"/>
          <w:sz w:val="36"/>
          <w:szCs w:val="36"/>
          <w:lang w:val="zh-TW" w:eastAsia="zh-TW"/>
        </w:rPr>
        <w:t>教师教学创新大赛课程教学大纲</w:t>
      </w:r>
    </w:p>
    <w:p>
      <w:pPr>
        <w:spacing w:after="156" w:after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（模板）</w:t>
      </w:r>
    </w:p>
    <w:tbl>
      <w:tblPr>
        <w:tblStyle w:val="1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348"/>
        <w:gridCol w:w="183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41" w:type="dxa"/>
          </w:tcPr>
          <w:p>
            <w:pPr>
              <w:spacing w:line="360" w:lineRule="exact"/>
              <w:jc w:val="center"/>
            </w:pPr>
            <w:r>
              <w:t xml:space="preserve"> 课程名称：</w:t>
            </w:r>
          </w:p>
        </w:tc>
        <w:tc>
          <w:tcPr>
            <w:tcW w:w="3348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834" w:type="dxa"/>
          </w:tcPr>
          <w:p>
            <w:pPr>
              <w:spacing w:line="360" w:lineRule="exact"/>
              <w:jc w:val="center"/>
            </w:pPr>
            <w:r>
              <w:t>学分/学时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2625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41" w:type="dxa"/>
          </w:tcPr>
          <w:p>
            <w:pPr>
              <w:spacing w:line="360" w:lineRule="exact"/>
              <w:jc w:val="center"/>
            </w:pPr>
            <w:r>
              <w:t>课程类别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348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834" w:type="dxa"/>
          </w:tcPr>
          <w:p>
            <w:pPr>
              <w:spacing w:line="360" w:lineRule="exact"/>
              <w:jc w:val="center"/>
            </w:pPr>
            <w:r>
              <w:t>授课对象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2625" w:type="dxa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41" w:type="dxa"/>
          </w:tcPr>
          <w:p>
            <w:pPr>
              <w:spacing w:line="360" w:lineRule="exact"/>
              <w:jc w:val="center"/>
            </w:pPr>
            <w:r>
              <w:t>预修要求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7807" w:type="dxa"/>
            <w:gridSpan w:val="3"/>
          </w:tcPr>
          <w:p>
            <w:pPr>
              <w:spacing w:line="360" w:lineRule="exact"/>
              <w:jc w:val="center"/>
            </w:pPr>
          </w:p>
        </w:tc>
      </w:tr>
    </w:tbl>
    <w:p>
      <w:pPr>
        <w:spacing w:line="560" w:lineRule="exact"/>
      </w:pPr>
      <w:r>
        <w:t>（教学大纲内容包括课程介绍、教学目标、教学内容、考核方式、教学安排、参考教材及相关资料等。）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077" w:right="1077" w:bottom="1077" w:left="107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附件3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第五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届广西医科大学教师教学创新大赛推荐教师汇总表</w:t>
      </w:r>
    </w:p>
    <w:p>
      <w:pPr>
        <w:pStyle w:val="11"/>
        <w:spacing w:before="0" w:beforeAutospacing="0" w:after="0" w:afterAutospacing="0"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单位（盖章）： </w:t>
      </w:r>
      <w:r>
        <w:rPr>
          <w:bCs/>
          <w:sz w:val="28"/>
          <w:szCs w:val="28"/>
        </w:rPr>
        <w:t xml:space="preserve">                                        </w:t>
      </w:r>
      <w:r>
        <w:rPr>
          <w:rFonts w:hint="eastAsia"/>
          <w:bCs/>
          <w:sz w:val="28"/>
          <w:szCs w:val="28"/>
        </w:rPr>
        <w:t xml:space="preserve">联系人： </w:t>
      </w:r>
      <w:r>
        <w:rPr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Style w:val="1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73"/>
        <w:gridCol w:w="863"/>
        <w:gridCol w:w="1080"/>
        <w:gridCol w:w="2276"/>
        <w:gridCol w:w="1276"/>
        <w:gridCol w:w="1417"/>
        <w:gridCol w:w="1701"/>
        <w:gridCol w:w="29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主讲教师</w:t>
            </w: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职称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学科门类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课程类型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团队教师</w:t>
            </w: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/>
          <w:b/>
          <w:bCs/>
          <w:sz w:val="24"/>
        </w:rPr>
        <w:t>学科门类填写：哲学—01，经济学—02，法学—03，教育学—04，文学—05，历史学—06，理学—07，工学—08，农学—09，医学—10，管理学—12，艺术学－13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参赛组别：正高组、副高组、中级及以下组、课程思政组</w:t>
      </w:r>
    </w:p>
    <w:p>
      <w:pPr>
        <w:spacing w:line="360" w:lineRule="auto"/>
        <w:ind w:firstLine="240" w:firstLineChars="100"/>
        <w:jc w:val="left"/>
        <w:rPr>
          <w:rFonts w:hint="eastAsia"/>
          <w:sz w:val="24"/>
        </w:rPr>
      </w:pPr>
    </w:p>
    <w:sectPr>
      <w:pgSz w:w="16838" w:h="11906" w:orient="landscape"/>
      <w:pgMar w:top="1077" w:right="1077" w:bottom="1077" w:left="1077" w:header="851" w:footer="992" w:gutter="0"/>
      <w:paperSrc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1905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0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NGU5NWNjY2M0Zjc4YTAyMTIyY2RlM2I3OTQ5YTUifQ=="/>
  </w:docVars>
  <w:rsids>
    <w:rsidRoot w:val="00E37DDB"/>
    <w:rsid w:val="00003A43"/>
    <w:rsid w:val="000046D6"/>
    <w:rsid w:val="00006D66"/>
    <w:rsid w:val="00006FAE"/>
    <w:rsid w:val="00007011"/>
    <w:rsid w:val="00020B90"/>
    <w:rsid w:val="000306C4"/>
    <w:rsid w:val="000348AC"/>
    <w:rsid w:val="000353AA"/>
    <w:rsid w:val="00035BDB"/>
    <w:rsid w:val="000460C9"/>
    <w:rsid w:val="0004618E"/>
    <w:rsid w:val="00047F79"/>
    <w:rsid w:val="000516BA"/>
    <w:rsid w:val="00061ED2"/>
    <w:rsid w:val="000632BD"/>
    <w:rsid w:val="000715AE"/>
    <w:rsid w:val="00082136"/>
    <w:rsid w:val="0008442B"/>
    <w:rsid w:val="000866F7"/>
    <w:rsid w:val="0009041B"/>
    <w:rsid w:val="0009165E"/>
    <w:rsid w:val="00092FD5"/>
    <w:rsid w:val="00096F03"/>
    <w:rsid w:val="00097412"/>
    <w:rsid w:val="000A0801"/>
    <w:rsid w:val="000A1D50"/>
    <w:rsid w:val="000A752F"/>
    <w:rsid w:val="000C7222"/>
    <w:rsid w:val="000D1E04"/>
    <w:rsid w:val="000F125D"/>
    <w:rsid w:val="000F33C1"/>
    <w:rsid w:val="001055F9"/>
    <w:rsid w:val="0010675D"/>
    <w:rsid w:val="001108BD"/>
    <w:rsid w:val="00114A35"/>
    <w:rsid w:val="00120710"/>
    <w:rsid w:val="00120F18"/>
    <w:rsid w:val="00121A05"/>
    <w:rsid w:val="001253E0"/>
    <w:rsid w:val="00125DEA"/>
    <w:rsid w:val="00127275"/>
    <w:rsid w:val="001338A0"/>
    <w:rsid w:val="00134826"/>
    <w:rsid w:val="0013541D"/>
    <w:rsid w:val="001532FB"/>
    <w:rsid w:val="0015756E"/>
    <w:rsid w:val="001612F6"/>
    <w:rsid w:val="00165A94"/>
    <w:rsid w:val="001719EA"/>
    <w:rsid w:val="00172435"/>
    <w:rsid w:val="001775EC"/>
    <w:rsid w:val="0018067D"/>
    <w:rsid w:val="00186DC8"/>
    <w:rsid w:val="0019518C"/>
    <w:rsid w:val="0019693A"/>
    <w:rsid w:val="001A6A33"/>
    <w:rsid w:val="001B6115"/>
    <w:rsid w:val="001B66CA"/>
    <w:rsid w:val="001B6B00"/>
    <w:rsid w:val="001C6332"/>
    <w:rsid w:val="001D7CE1"/>
    <w:rsid w:val="001E1A33"/>
    <w:rsid w:val="001E2292"/>
    <w:rsid w:val="001E5D38"/>
    <w:rsid w:val="001F1B98"/>
    <w:rsid w:val="001F342C"/>
    <w:rsid w:val="001F557E"/>
    <w:rsid w:val="001F7028"/>
    <w:rsid w:val="001F76C2"/>
    <w:rsid w:val="002017B9"/>
    <w:rsid w:val="002041C3"/>
    <w:rsid w:val="00204526"/>
    <w:rsid w:val="0021049F"/>
    <w:rsid w:val="00212FCB"/>
    <w:rsid w:val="00220952"/>
    <w:rsid w:val="00221358"/>
    <w:rsid w:val="0022771E"/>
    <w:rsid w:val="00230110"/>
    <w:rsid w:val="00241D92"/>
    <w:rsid w:val="0024549A"/>
    <w:rsid w:val="0025068D"/>
    <w:rsid w:val="0025580F"/>
    <w:rsid w:val="00256716"/>
    <w:rsid w:val="002574AD"/>
    <w:rsid w:val="002606DA"/>
    <w:rsid w:val="00260D41"/>
    <w:rsid w:val="00266D57"/>
    <w:rsid w:val="002675B8"/>
    <w:rsid w:val="00284FA6"/>
    <w:rsid w:val="00287984"/>
    <w:rsid w:val="00291D04"/>
    <w:rsid w:val="00293AD3"/>
    <w:rsid w:val="002A07B3"/>
    <w:rsid w:val="002B278F"/>
    <w:rsid w:val="002B2A3E"/>
    <w:rsid w:val="002B32D8"/>
    <w:rsid w:val="002B369E"/>
    <w:rsid w:val="002C0172"/>
    <w:rsid w:val="002C09BE"/>
    <w:rsid w:val="002C589E"/>
    <w:rsid w:val="002C5B94"/>
    <w:rsid w:val="002C6DAC"/>
    <w:rsid w:val="002E11B5"/>
    <w:rsid w:val="002E5C92"/>
    <w:rsid w:val="002E5EB0"/>
    <w:rsid w:val="002F0715"/>
    <w:rsid w:val="002F07F3"/>
    <w:rsid w:val="002F2707"/>
    <w:rsid w:val="002F33E8"/>
    <w:rsid w:val="002F3AB8"/>
    <w:rsid w:val="00301355"/>
    <w:rsid w:val="003043EB"/>
    <w:rsid w:val="003135FE"/>
    <w:rsid w:val="00323B28"/>
    <w:rsid w:val="003240C5"/>
    <w:rsid w:val="00325A7A"/>
    <w:rsid w:val="00327987"/>
    <w:rsid w:val="0033014C"/>
    <w:rsid w:val="00330D56"/>
    <w:rsid w:val="00332259"/>
    <w:rsid w:val="0033322A"/>
    <w:rsid w:val="00334B14"/>
    <w:rsid w:val="00334FA6"/>
    <w:rsid w:val="0033553D"/>
    <w:rsid w:val="00335D68"/>
    <w:rsid w:val="00342C80"/>
    <w:rsid w:val="0034438D"/>
    <w:rsid w:val="00345693"/>
    <w:rsid w:val="003509C7"/>
    <w:rsid w:val="00356240"/>
    <w:rsid w:val="00370463"/>
    <w:rsid w:val="003728EE"/>
    <w:rsid w:val="00372D5F"/>
    <w:rsid w:val="00376A63"/>
    <w:rsid w:val="00377C10"/>
    <w:rsid w:val="00380D1E"/>
    <w:rsid w:val="00380D90"/>
    <w:rsid w:val="0038269E"/>
    <w:rsid w:val="00382DCE"/>
    <w:rsid w:val="00382FBD"/>
    <w:rsid w:val="00386060"/>
    <w:rsid w:val="0039688D"/>
    <w:rsid w:val="003A2F85"/>
    <w:rsid w:val="003A3932"/>
    <w:rsid w:val="003A5B72"/>
    <w:rsid w:val="003B19B1"/>
    <w:rsid w:val="003B539F"/>
    <w:rsid w:val="003B5DCB"/>
    <w:rsid w:val="003C1008"/>
    <w:rsid w:val="003C2889"/>
    <w:rsid w:val="003C3FB4"/>
    <w:rsid w:val="003D1BE4"/>
    <w:rsid w:val="003D2AC0"/>
    <w:rsid w:val="003D69A5"/>
    <w:rsid w:val="003D7705"/>
    <w:rsid w:val="003E30D4"/>
    <w:rsid w:val="003E6921"/>
    <w:rsid w:val="003F09E5"/>
    <w:rsid w:val="003F17D5"/>
    <w:rsid w:val="003F6B89"/>
    <w:rsid w:val="0041227D"/>
    <w:rsid w:val="00413372"/>
    <w:rsid w:val="00413AF2"/>
    <w:rsid w:val="00416DC0"/>
    <w:rsid w:val="00421A3C"/>
    <w:rsid w:val="00423AB5"/>
    <w:rsid w:val="00432E9E"/>
    <w:rsid w:val="004349B6"/>
    <w:rsid w:val="00450248"/>
    <w:rsid w:val="00452105"/>
    <w:rsid w:val="004654E9"/>
    <w:rsid w:val="00483387"/>
    <w:rsid w:val="00485BD9"/>
    <w:rsid w:val="004869C0"/>
    <w:rsid w:val="0049491C"/>
    <w:rsid w:val="004967C7"/>
    <w:rsid w:val="004B0223"/>
    <w:rsid w:val="004B06CE"/>
    <w:rsid w:val="004B402E"/>
    <w:rsid w:val="004B6F25"/>
    <w:rsid w:val="004B7891"/>
    <w:rsid w:val="004C0454"/>
    <w:rsid w:val="004C2BF1"/>
    <w:rsid w:val="004C587D"/>
    <w:rsid w:val="004C7E11"/>
    <w:rsid w:val="004C7EF6"/>
    <w:rsid w:val="004D05BF"/>
    <w:rsid w:val="004D162D"/>
    <w:rsid w:val="004D3C4E"/>
    <w:rsid w:val="004D4B58"/>
    <w:rsid w:val="004E256C"/>
    <w:rsid w:val="004E53B9"/>
    <w:rsid w:val="004E55B7"/>
    <w:rsid w:val="004E6C63"/>
    <w:rsid w:val="004F78E3"/>
    <w:rsid w:val="00500ECE"/>
    <w:rsid w:val="00500F3D"/>
    <w:rsid w:val="00501C11"/>
    <w:rsid w:val="00504ADE"/>
    <w:rsid w:val="00511018"/>
    <w:rsid w:val="00517B75"/>
    <w:rsid w:val="00517E25"/>
    <w:rsid w:val="00521A1B"/>
    <w:rsid w:val="00523D97"/>
    <w:rsid w:val="00525C90"/>
    <w:rsid w:val="005307CD"/>
    <w:rsid w:val="0053698F"/>
    <w:rsid w:val="005375AB"/>
    <w:rsid w:val="00541AE4"/>
    <w:rsid w:val="00556B0C"/>
    <w:rsid w:val="00562B61"/>
    <w:rsid w:val="00562D9A"/>
    <w:rsid w:val="00562F8F"/>
    <w:rsid w:val="00572C79"/>
    <w:rsid w:val="00572D3D"/>
    <w:rsid w:val="00574581"/>
    <w:rsid w:val="00575CD7"/>
    <w:rsid w:val="005763E0"/>
    <w:rsid w:val="005773EA"/>
    <w:rsid w:val="00583967"/>
    <w:rsid w:val="00585DF8"/>
    <w:rsid w:val="00594805"/>
    <w:rsid w:val="00594FDC"/>
    <w:rsid w:val="005A088C"/>
    <w:rsid w:val="005A3647"/>
    <w:rsid w:val="005A37FB"/>
    <w:rsid w:val="005A4AE6"/>
    <w:rsid w:val="005B5C8B"/>
    <w:rsid w:val="005B67B8"/>
    <w:rsid w:val="005C223F"/>
    <w:rsid w:val="005C4C8C"/>
    <w:rsid w:val="005D6E2C"/>
    <w:rsid w:val="005E0EDE"/>
    <w:rsid w:val="005E2910"/>
    <w:rsid w:val="005E438A"/>
    <w:rsid w:val="005E5A67"/>
    <w:rsid w:val="005E7FBB"/>
    <w:rsid w:val="005F0060"/>
    <w:rsid w:val="005F4073"/>
    <w:rsid w:val="005F41B0"/>
    <w:rsid w:val="005F4D75"/>
    <w:rsid w:val="00602732"/>
    <w:rsid w:val="00603CBE"/>
    <w:rsid w:val="00610350"/>
    <w:rsid w:val="00612471"/>
    <w:rsid w:val="00613B90"/>
    <w:rsid w:val="00614582"/>
    <w:rsid w:val="006229CE"/>
    <w:rsid w:val="0062661A"/>
    <w:rsid w:val="0063099F"/>
    <w:rsid w:val="00636FB6"/>
    <w:rsid w:val="00640BF6"/>
    <w:rsid w:val="00641A41"/>
    <w:rsid w:val="00643D95"/>
    <w:rsid w:val="00644AFE"/>
    <w:rsid w:val="00645376"/>
    <w:rsid w:val="00646481"/>
    <w:rsid w:val="00653325"/>
    <w:rsid w:val="00654AB5"/>
    <w:rsid w:val="006575D2"/>
    <w:rsid w:val="0066760B"/>
    <w:rsid w:val="00680C54"/>
    <w:rsid w:val="00684374"/>
    <w:rsid w:val="00684565"/>
    <w:rsid w:val="00684E8B"/>
    <w:rsid w:val="00687383"/>
    <w:rsid w:val="00687759"/>
    <w:rsid w:val="006927F7"/>
    <w:rsid w:val="006956BB"/>
    <w:rsid w:val="006959DC"/>
    <w:rsid w:val="006B0EE8"/>
    <w:rsid w:val="006B3D64"/>
    <w:rsid w:val="006B4482"/>
    <w:rsid w:val="006C717A"/>
    <w:rsid w:val="006D16EC"/>
    <w:rsid w:val="006D4933"/>
    <w:rsid w:val="006D5D96"/>
    <w:rsid w:val="006E089B"/>
    <w:rsid w:val="006E60FF"/>
    <w:rsid w:val="006F0878"/>
    <w:rsid w:val="006F52DA"/>
    <w:rsid w:val="006F5B58"/>
    <w:rsid w:val="006F779B"/>
    <w:rsid w:val="00710CDF"/>
    <w:rsid w:val="00712C0C"/>
    <w:rsid w:val="00713F79"/>
    <w:rsid w:val="007176DA"/>
    <w:rsid w:val="007275B2"/>
    <w:rsid w:val="00732669"/>
    <w:rsid w:val="0073677D"/>
    <w:rsid w:val="00737190"/>
    <w:rsid w:val="00750DCC"/>
    <w:rsid w:val="00761507"/>
    <w:rsid w:val="00774E50"/>
    <w:rsid w:val="00776EAB"/>
    <w:rsid w:val="0078074D"/>
    <w:rsid w:val="007821EF"/>
    <w:rsid w:val="00790DA6"/>
    <w:rsid w:val="0079429A"/>
    <w:rsid w:val="00796655"/>
    <w:rsid w:val="00797125"/>
    <w:rsid w:val="007A01AA"/>
    <w:rsid w:val="007A2152"/>
    <w:rsid w:val="007A2493"/>
    <w:rsid w:val="007B1F78"/>
    <w:rsid w:val="007C0E66"/>
    <w:rsid w:val="007D4AE4"/>
    <w:rsid w:val="007E7FCF"/>
    <w:rsid w:val="007F1B39"/>
    <w:rsid w:val="007F697D"/>
    <w:rsid w:val="00801789"/>
    <w:rsid w:val="008027A5"/>
    <w:rsid w:val="0080673C"/>
    <w:rsid w:val="00807C4A"/>
    <w:rsid w:val="008139AA"/>
    <w:rsid w:val="008232A0"/>
    <w:rsid w:val="008331DA"/>
    <w:rsid w:val="00834FE1"/>
    <w:rsid w:val="008357A2"/>
    <w:rsid w:val="0083661B"/>
    <w:rsid w:val="00837D09"/>
    <w:rsid w:val="008428D1"/>
    <w:rsid w:val="00844695"/>
    <w:rsid w:val="00846623"/>
    <w:rsid w:val="008514EA"/>
    <w:rsid w:val="00852D08"/>
    <w:rsid w:val="00852EE4"/>
    <w:rsid w:val="008557BE"/>
    <w:rsid w:val="0086148B"/>
    <w:rsid w:val="00872DD7"/>
    <w:rsid w:val="0087397D"/>
    <w:rsid w:val="008830F1"/>
    <w:rsid w:val="00883379"/>
    <w:rsid w:val="008A152D"/>
    <w:rsid w:val="008A3743"/>
    <w:rsid w:val="008B09D2"/>
    <w:rsid w:val="008B423D"/>
    <w:rsid w:val="008C5E9E"/>
    <w:rsid w:val="008D09AD"/>
    <w:rsid w:val="008D331E"/>
    <w:rsid w:val="008D375D"/>
    <w:rsid w:val="008D5A10"/>
    <w:rsid w:val="008D716A"/>
    <w:rsid w:val="008D74C2"/>
    <w:rsid w:val="008D771B"/>
    <w:rsid w:val="008E35E8"/>
    <w:rsid w:val="008E42EF"/>
    <w:rsid w:val="008F08D0"/>
    <w:rsid w:val="008F69EF"/>
    <w:rsid w:val="009072BE"/>
    <w:rsid w:val="00907804"/>
    <w:rsid w:val="0090798B"/>
    <w:rsid w:val="00912006"/>
    <w:rsid w:val="00913AC7"/>
    <w:rsid w:val="0092097B"/>
    <w:rsid w:val="00922937"/>
    <w:rsid w:val="009236B4"/>
    <w:rsid w:val="009251BA"/>
    <w:rsid w:val="00931A4A"/>
    <w:rsid w:val="00931D84"/>
    <w:rsid w:val="00931E9C"/>
    <w:rsid w:val="0093265B"/>
    <w:rsid w:val="00933A57"/>
    <w:rsid w:val="009350CC"/>
    <w:rsid w:val="009411E0"/>
    <w:rsid w:val="009507ED"/>
    <w:rsid w:val="009516DF"/>
    <w:rsid w:val="00956F4E"/>
    <w:rsid w:val="00957367"/>
    <w:rsid w:val="009576F4"/>
    <w:rsid w:val="00964320"/>
    <w:rsid w:val="00964BAC"/>
    <w:rsid w:val="00967EAB"/>
    <w:rsid w:val="00972ECE"/>
    <w:rsid w:val="00981139"/>
    <w:rsid w:val="00982A4A"/>
    <w:rsid w:val="00982E75"/>
    <w:rsid w:val="00990339"/>
    <w:rsid w:val="00991770"/>
    <w:rsid w:val="009952DD"/>
    <w:rsid w:val="00997953"/>
    <w:rsid w:val="009A0244"/>
    <w:rsid w:val="009B1837"/>
    <w:rsid w:val="009B3676"/>
    <w:rsid w:val="009B5913"/>
    <w:rsid w:val="009B67DC"/>
    <w:rsid w:val="009B687B"/>
    <w:rsid w:val="009C3CB1"/>
    <w:rsid w:val="009D06D2"/>
    <w:rsid w:val="009D1718"/>
    <w:rsid w:val="009D23FB"/>
    <w:rsid w:val="009D2741"/>
    <w:rsid w:val="009D2D47"/>
    <w:rsid w:val="009D31A2"/>
    <w:rsid w:val="009D3E47"/>
    <w:rsid w:val="009D6B52"/>
    <w:rsid w:val="009E6080"/>
    <w:rsid w:val="009F6909"/>
    <w:rsid w:val="00A06BE6"/>
    <w:rsid w:val="00A12D30"/>
    <w:rsid w:val="00A21466"/>
    <w:rsid w:val="00A217D1"/>
    <w:rsid w:val="00A22D5E"/>
    <w:rsid w:val="00A230AF"/>
    <w:rsid w:val="00A31E50"/>
    <w:rsid w:val="00A320EE"/>
    <w:rsid w:val="00A32B0C"/>
    <w:rsid w:val="00A32E33"/>
    <w:rsid w:val="00A34C60"/>
    <w:rsid w:val="00A35B17"/>
    <w:rsid w:val="00A3748A"/>
    <w:rsid w:val="00A40091"/>
    <w:rsid w:val="00A40309"/>
    <w:rsid w:val="00A4036C"/>
    <w:rsid w:val="00A40EB6"/>
    <w:rsid w:val="00A410B6"/>
    <w:rsid w:val="00A43AFF"/>
    <w:rsid w:val="00A446F5"/>
    <w:rsid w:val="00A5040A"/>
    <w:rsid w:val="00A62536"/>
    <w:rsid w:val="00A65AA5"/>
    <w:rsid w:val="00A721B5"/>
    <w:rsid w:val="00A7700F"/>
    <w:rsid w:val="00A77703"/>
    <w:rsid w:val="00A81FE0"/>
    <w:rsid w:val="00A83995"/>
    <w:rsid w:val="00A87957"/>
    <w:rsid w:val="00A93C4B"/>
    <w:rsid w:val="00A9461F"/>
    <w:rsid w:val="00A9719D"/>
    <w:rsid w:val="00AA0494"/>
    <w:rsid w:val="00AA58FD"/>
    <w:rsid w:val="00AB0ED7"/>
    <w:rsid w:val="00AB0FD1"/>
    <w:rsid w:val="00AB5D8C"/>
    <w:rsid w:val="00AC2E6A"/>
    <w:rsid w:val="00AC3240"/>
    <w:rsid w:val="00AC5B75"/>
    <w:rsid w:val="00AD77FC"/>
    <w:rsid w:val="00AE435E"/>
    <w:rsid w:val="00AE77CE"/>
    <w:rsid w:val="00AF4745"/>
    <w:rsid w:val="00B0169B"/>
    <w:rsid w:val="00B07CFB"/>
    <w:rsid w:val="00B14CB7"/>
    <w:rsid w:val="00B15B8A"/>
    <w:rsid w:val="00B20A99"/>
    <w:rsid w:val="00B27873"/>
    <w:rsid w:val="00B32306"/>
    <w:rsid w:val="00B328E6"/>
    <w:rsid w:val="00B332BA"/>
    <w:rsid w:val="00B33700"/>
    <w:rsid w:val="00B40FF3"/>
    <w:rsid w:val="00B42871"/>
    <w:rsid w:val="00B464F9"/>
    <w:rsid w:val="00B46625"/>
    <w:rsid w:val="00B46C6A"/>
    <w:rsid w:val="00B4783B"/>
    <w:rsid w:val="00B50166"/>
    <w:rsid w:val="00B50C61"/>
    <w:rsid w:val="00B55ED9"/>
    <w:rsid w:val="00B608C8"/>
    <w:rsid w:val="00B61C25"/>
    <w:rsid w:val="00B63502"/>
    <w:rsid w:val="00B65DD5"/>
    <w:rsid w:val="00B7097C"/>
    <w:rsid w:val="00B72425"/>
    <w:rsid w:val="00B74D14"/>
    <w:rsid w:val="00B8025A"/>
    <w:rsid w:val="00B8071A"/>
    <w:rsid w:val="00B8165D"/>
    <w:rsid w:val="00B83061"/>
    <w:rsid w:val="00B84997"/>
    <w:rsid w:val="00B84B36"/>
    <w:rsid w:val="00B86E8C"/>
    <w:rsid w:val="00B90A33"/>
    <w:rsid w:val="00B90A45"/>
    <w:rsid w:val="00B95CC4"/>
    <w:rsid w:val="00BA06FF"/>
    <w:rsid w:val="00BA2FD9"/>
    <w:rsid w:val="00BB1F0D"/>
    <w:rsid w:val="00BB4665"/>
    <w:rsid w:val="00BB58A9"/>
    <w:rsid w:val="00BB7223"/>
    <w:rsid w:val="00BD3687"/>
    <w:rsid w:val="00BE345D"/>
    <w:rsid w:val="00BE5ADA"/>
    <w:rsid w:val="00BE6A32"/>
    <w:rsid w:val="00BF7303"/>
    <w:rsid w:val="00C02ECD"/>
    <w:rsid w:val="00C05C7F"/>
    <w:rsid w:val="00C0720B"/>
    <w:rsid w:val="00C1218F"/>
    <w:rsid w:val="00C13150"/>
    <w:rsid w:val="00C1489F"/>
    <w:rsid w:val="00C25EE1"/>
    <w:rsid w:val="00C27543"/>
    <w:rsid w:val="00C27C0E"/>
    <w:rsid w:val="00C373A1"/>
    <w:rsid w:val="00C41801"/>
    <w:rsid w:val="00C56165"/>
    <w:rsid w:val="00C6077E"/>
    <w:rsid w:val="00C7211C"/>
    <w:rsid w:val="00C72CA4"/>
    <w:rsid w:val="00C73341"/>
    <w:rsid w:val="00C80D8C"/>
    <w:rsid w:val="00C82AF6"/>
    <w:rsid w:val="00C85175"/>
    <w:rsid w:val="00C87603"/>
    <w:rsid w:val="00C913C8"/>
    <w:rsid w:val="00C9160E"/>
    <w:rsid w:val="00C94A33"/>
    <w:rsid w:val="00C954CC"/>
    <w:rsid w:val="00CA0287"/>
    <w:rsid w:val="00CA2281"/>
    <w:rsid w:val="00CA4723"/>
    <w:rsid w:val="00CA56C7"/>
    <w:rsid w:val="00CA6204"/>
    <w:rsid w:val="00CA6949"/>
    <w:rsid w:val="00CB7565"/>
    <w:rsid w:val="00CC4DBA"/>
    <w:rsid w:val="00CC50BD"/>
    <w:rsid w:val="00CC563B"/>
    <w:rsid w:val="00CC66CB"/>
    <w:rsid w:val="00CC6B1E"/>
    <w:rsid w:val="00CC72E0"/>
    <w:rsid w:val="00CD3FCB"/>
    <w:rsid w:val="00CD5433"/>
    <w:rsid w:val="00CD6B1E"/>
    <w:rsid w:val="00CE50B7"/>
    <w:rsid w:val="00CF04FA"/>
    <w:rsid w:val="00CF0D81"/>
    <w:rsid w:val="00CF120D"/>
    <w:rsid w:val="00CF6C6E"/>
    <w:rsid w:val="00D0016E"/>
    <w:rsid w:val="00D025A7"/>
    <w:rsid w:val="00D056A0"/>
    <w:rsid w:val="00D06BC8"/>
    <w:rsid w:val="00D15AF1"/>
    <w:rsid w:val="00D16A32"/>
    <w:rsid w:val="00D20C7B"/>
    <w:rsid w:val="00D229E1"/>
    <w:rsid w:val="00D25132"/>
    <w:rsid w:val="00D26D87"/>
    <w:rsid w:val="00D27A2B"/>
    <w:rsid w:val="00D32AB5"/>
    <w:rsid w:val="00D3358C"/>
    <w:rsid w:val="00D41C83"/>
    <w:rsid w:val="00D42010"/>
    <w:rsid w:val="00D5135C"/>
    <w:rsid w:val="00D5285E"/>
    <w:rsid w:val="00D52AEB"/>
    <w:rsid w:val="00D67BF2"/>
    <w:rsid w:val="00D762E9"/>
    <w:rsid w:val="00D76FE7"/>
    <w:rsid w:val="00D90B85"/>
    <w:rsid w:val="00D93F18"/>
    <w:rsid w:val="00D9408C"/>
    <w:rsid w:val="00D9552F"/>
    <w:rsid w:val="00D96F43"/>
    <w:rsid w:val="00DA2B9B"/>
    <w:rsid w:val="00DA3A88"/>
    <w:rsid w:val="00DA4C09"/>
    <w:rsid w:val="00DA7157"/>
    <w:rsid w:val="00DB405C"/>
    <w:rsid w:val="00DB761A"/>
    <w:rsid w:val="00DD0FC2"/>
    <w:rsid w:val="00DD199B"/>
    <w:rsid w:val="00DD3FE1"/>
    <w:rsid w:val="00DD44DB"/>
    <w:rsid w:val="00DF43B7"/>
    <w:rsid w:val="00DF49B9"/>
    <w:rsid w:val="00DF5B61"/>
    <w:rsid w:val="00DF6F7F"/>
    <w:rsid w:val="00E0163C"/>
    <w:rsid w:val="00E072CC"/>
    <w:rsid w:val="00E1165B"/>
    <w:rsid w:val="00E13E93"/>
    <w:rsid w:val="00E14984"/>
    <w:rsid w:val="00E22D42"/>
    <w:rsid w:val="00E26EE3"/>
    <w:rsid w:val="00E319B3"/>
    <w:rsid w:val="00E37DDB"/>
    <w:rsid w:val="00E40371"/>
    <w:rsid w:val="00E405BC"/>
    <w:rsid w:val="00E44318"/>
    <w:rsid w:val="00E61C52"/>
    <w:rsid w:val="00E6240B"/>
    <w:rsid w:val="00E75B8F"/>
    <w:rsid w:val="00E81671"/>
    <w:rsid w:val="00E82F26"/>
    <w:rsid w:val="00E91CF4"/>
    <w:rsid w:val="00EA0424"/>
    <w:rsid w:val="00EA215A"/>
    <w:rsid w:val="00EA5765"/>
    <w:rsid w:val="00EB2517"/>
    <w:rsid w:val="00EB4058"/>
    <w:rsid w:val="00EC3572"/>
    <w:rsid w:val="00ED0D14"/>
    <w:rsid w:val="00ED1318"/>
    <w:rsid w:val="00ED1E2C"/>
    <w:rsid w:val="00ED2FD6"/>
    <w:rsid w:val="00ED5E51"/>
    <w:rsid w:val="00ED75D8"/>
    <w:rsid w:val="00EE517C"/>
    <w:rsid w:val="00EF4E43"/>
    <w:rsid w:val="00EF50F4"/>
    <w:rsid w:val="00EF59ED"/>
    <w:rsid w:val="00EF698B"/>
    <w:rsid w:val="00F04132"/>
    <w:rsid w:val="00F125AD"/>
    <w:rsid w:val="00F16B8B"/>
    <w:rsid w:val="00F30BD6"/>
    <w:rsid w:val="00F37A0D"/>
    <w:rsid w:val="00F4589F"/>
    <w:rsid w:val="00F50FA1"/>
    <w:rsid w:val="00F57773"/>
    <w:rsid w:val="00F67409"/>
    <w:rsid w:val="00F73564"/>
    <w:rsid w:val="00F80AE9"/>
    <w:rsid w:val="00F86E63"/>
    <w:rsid w:val="00F950C1"/>
    <w:rsid w:val="00F954C7"/>
    <w:rsid w:val="00FA448A"/>
    <w:rsid w:val="00FB3B08"/>
    <w:rsid w:val="00FB44D4"/>
    <w:rsid w:val="00FC1355"/>
    <w:rsid w:val="00FC32F0"/>
    <w:rsid w:val="00FC4322"/>
    <w:rsid w:val="00FC45E2"/>
    <w:rsid w:val="00FC6444"/>
    <w:rsid w:val="00FC77DC"/>
    <w:rsid w:val="00FD41F3"/>
    <w:rsid w:val="00FD629E"/>
    <w:rsid w:val="00FE390D"/>
    <w:rsid w:val="00FE5174"/>
    <w:rsid w:val="00FE7086"/>
    <w:rsid w:val="00FF12BE"/>
    <w:rsid w:val="00FF1450"/>
    <w:rsid w:val="00FF39AA"/>
    <w:rsid w:val="0B982BD8"/>
    <w:rsid w:val="1EBB1114"/>
    <w:rsid w:val="28A469C9"/>
    <w:rsid w:val="5E766578"/>
    <w:rsid w:val="64C865EF"/>
    <w:rsid w:val="6602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7"/>
    <w:unhideWhenUsed/>
    <w:qFormat/>
    <w:uiPriority w:val="9"/>
    <w:pPr>
      <w:keepNext/>
      <w:keepLines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annotation text"/>
    <w:basedOn w:val="1"/>
    <w:link w:val="24"/>
    <w:unhideWhenUsed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5">
    <w:name w:val="Body Text"/>
    <w:basedOn w:val="1"/>
    <w:link w:val="25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6">
    <w:name w:val="Date"/>
    <w:basedOn w:val="1"/>
    <w:next w:val="1"/>
    <w:link w:val="19"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2"/>
    <w:unhideWhenUsed/>
    <w:qFormat/>
    <w:uiPriority w:val="99"/>
    <w:pPr>
      <w:widowControl/>
      <w:snapToGrid w:val="0"/>
      <w:jc w:val="left"/>
    </w:pPr>
    <w:rPr>
      <w:rFonts w:eastAsia="等线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954F72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2">
    <w:name w:val="脚注文本 字符"/>
    <w:link w:val="10"/>
    <w:qFormat/>
    <w:uiPriority w:val="99"/>
    <w:rPr>
      <w:rFonts w:eastAsia="等线"/>
      <w:kern w:val="2"/>
      <w:sz w:val="18"/>
      <w:szCs w:val="18"/>
    </w:rPr>
  </w:style>
  <w:style w:type="character" w:customStyle="1" w:styleId="23">
    <w:name w:val="脚注文本 字符1"/>
    <w:qFormat/>
    <w:uiPriority w:val="0"/>
    <w:rPr>
      <w:kern w:val="2"/>
      <w:sz w:val="18"/>
      <w:szCs w:val="18"/>
    </w:rPr>
  </w:style>
  <w:style w:type="character" w:customStyle="1" w:styleId="24">
    <w:name w:val="批注文字 字符"/>
    <w:link w:val="4"/>
    <w:qFormat/>
    <w:uiPriority w:val="99"/>
    <w:rPr>
      <w:rFonts w:ascii="宋体" w:hAnsi="宋体" w:cs="宋体"/>
      <w:sz w:val="22"/>
      <w:szCs w:val="22"/>
      <w:lang w:val="zh-CN" w:bidi="zh-CN"/>
    </w:rPr>
  </w:style>
  <w:style w:type="character" w:customStyle="1" w:styleId="25">
    <w:name w:val="正文文本 字符"/>
    <w:link w:val="5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26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2 字符"/>
    <w:link w:val="2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6570</Words>
  <Characters>6830</Characters>
  <Lines>55</Lines>
  <Paragraphs>15</Paragraphs>
  <TotalTime>12</TotalTime>
  <ScaleCrop>false</ScaleCrop>
  <LinksUpToDate>false</LinksUpToDate>
  <CharactersWithSpaces>7033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2024-04-01T02:10:00Z</dcterms:created>
  <dc:creator>LH</dc:creator>
  <cp:lastModifiedBy>Administrator</cp:lastModifiedBy>
  <cp:lastPrinted>2024-04-02T08:16:37Z</cp:lastPrinted>
  <dcterms:modified xsi:type="dcterms:W3CDTF">2024-04-02T08:20:54Z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C4AE266590BF450E96F9359BFDA94FBB</vt:lpwstr>
  </property>
</Properties>
</file>